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b/>
        </w:rPr>
      </w:pPr>
      <w:bookmarkStart w:id="0" w:name="_GoBack"/>
      <w:r>
        <w:rPr>
          <w:rFonts w:hint="eastAsia"/>
          <w:b/>
        </w:rPr>
        <w:t>2023年</w:t>
      </w:r>
      <w:r>
        <w:rPr>
          <w:rFonts w:hint="eastAsia"/>
          <w:b/>
          <w:lang w:val="en-US" w:eastAsia="zh-CN"/>
        </w:rPr>
        <w:t>暑假</w:t>
      </w:r>
      <w:r>
        <w:rPr>
          <w:rFonts w:hint="eastAsia"/>
          <w:b/>
        </w:rPr>
        <w:t>期间实验室安全工作注意事项</w:t>
      </w:r>
    </w:p>
    <w:bookmarkEnd w:id="0"/>
    <w:p>
      <w:pPr>
        <w:spacing w:line="500" w:lineRule="exact"/>
        <w:ind w:firstLine="640" w:firstLineChars="200"/>
        <w:rPr>
          <w:rFonts w:ascii="宋体" w:hAnsi="宋体" w:cs="黑体"/>
          <w:szCs w:val="32"/>
        </w:rPr>
      </w:pPr>
      <w:r>
        <w:rPr>
          <w:rFonts w:hint="eastAsia" w:ascii="宋体" w:hAnsi="宋体" w:cs="黑体"/>
          <w:szCs w:val="32"/>
        </w:rPr>
        <w:t>1．各教学科研单位须尽到主体责任，项目负责人是项目安全的第一责任人，实验室负责人是本实验室安全工作的直接责任人。学生开展实验须有教师在岗指导，尤其是存在安全风险的实验。</w:t>
      </w:r>
    </w:p>
    <w:p>
      <w:pPr>
        <w:spacing w:line="500" w:lineRule="exact"/>
        <w:ind w:firstLine="640" w:firstLineChars="200"/>
        <w:rPr>
          <w:rFonts w:ascii="宋体" w:hAnsi="宋体" w:cs="黑体"/>
          <w:szCs w:val="32"/>
        </w:rPr>
      </w:pPr>
      <w:r>
        <w:rPr>
          <w:rFonts w:hint="eastAsia" w:ascii="宋体" w:hAnsi="宋体" w:cs="黑体"/>
          <w:szCs w:val="32"/>
        </w:rPr>
        <w:t>2．各实验室要加强安全教育培训和人员准入管理，须严格遵守学校各项实验室规章制度，严格按照操作规程进行实验，加强危险化学品、特种设备、实验动物、病原微生物等重大危险源的安全管理，以及实验室危险废弃物安全处置管理。</w:t>
      </w:r>
    </w:p>
    <w:p>
      <w:pPr>
        <w:spacing w:line="500" w:lineRule="exact"/>
        <w:ind w:firstLine="640" w:firstLineChars="200"/>
        <w:rPr>
          <w:rFonts w:ascii="宋体" w:hAnsi="宋体" w:cs="黑体"/>
          <w:szCs w:val="32"/>
        </w:rPr>
      </w:pPr>
      <w:r>
        <w:rPr>
          <w:rFonts w:hint="eastAsia" w:ascii="宋体" w:hAnsi="宋体" w:cs="黑体"/>
          <w:szCs w:val="32"/>
        </w:rPr>
        <w:t>3．教学科研单位每周做好实验室安全巡查，实验室</w:t>
      </w:r>
      <w:r>
        <w:rPr>
          <w:rFonts w:hint="eastAsia" w:ascii="宋体" w:hAnsi="宋体" w:cs="黑体"/>
          <w:szCs w:val="32"/>
          <w:lang w:val="en-US" w:eastAsia="zh-CN"/>
        </w:rPr>
        <w:t>根据分类分级情况确定检查频次，做好实验室安全自查和整改</w:t>
      </w:r>
      <w:r>
        <w:rPr>
          <w:rFonts w:hint="eastAsia" w:ascii="宋体" w:hAnsi="宋体" w:cs="黑体"/>
          <w:szCs w:val="32"/>
        </w:rPr>
        <w:t>，并做好实验室安全巡查和自查记录。</w:t>
      </w:r>
    </w:p>
    <w:p>
      <w:pPr>
        <w:spacing w:line="500" w:lineRule="exact"/>
        <w:ind w:firstLine="640" w:firstLineChars="200"/>
        <w:rPr>
          <w:rFonts w:ascii="宋体" w:hAnsi="宋体" w:cs="黑体"/>
          <w:szCs w:val="32"/>
        </w:rPr>
      </w:pPr>
      <w:r>
        <w:rPr>
          <w:rFonts w:hint="eastAsia" w:ascii="宋体" w:hAnsi="宋体" w:cs="黑体"/>
          <w:szCs w:val="32"/>
        </w:rPr>
        <w:t>4．</w:t>
      </w:r>
      <w:r>
        <w:rPr>
          <w:rFonts w:ascii="宋体" w:hAnsi="宋体" w:cs="黑体"/>
          <w:szCs w:val="32"/>
        </w:rPr>
        <w:t>开展新</w:t>
      </w:r>
      <w:r>
        <w:rPr>
          <w:rFonts w:hint="eastAsia" w:ascii="宋体" w:hAnsi="宋体" w:cs="黑体"/>
          <w:szCs w:val="32"/>
        </w:rPr>
        <w:t>的</w:t>
      </w:r>
      <w:r>
        <w:rPr>
          <w:rFonts w:ascii="宋体" w:hAnsi="宋体" w:cs="黑体"/>
          <w:szCs w:val="32"/>
        </w:rPr>
        <w:t>实验项目前，须开展项目风险评估</w:t>
      </w:r>
      <w:r>
        <w:rPr>
          <w:rFonts w:hint="eastAsia" w:ascii="宋体" w:hAnsi="宋体" w:cs="黑体"/>
          <w:szCs w:val="32"/>
        </w:rPr>
        <w:t>，</w:t>
      </w:r>
      <w:r>
        <w:rPr>
          <w:rFonts w:ascii="宋体" w:hAnsi="宋体" w:cs="黑体"/>
          <w:szCs w:val="32"/>
        </w:rPr>
        <w:t>分析存在的风险因素，</w:t>
      </w:r>
      <w:r>
        <w:rPr>
          <w:rFonts w:hint="eastAsia" w:ascii="宋体" w:hAnsi="宋体" w:cs="黑体"/>
          <w:szCs w:val="32"/>
        </w:rPr>
        <w:t>提出应对</w:t>
      </w:r>
      <w:r>
        <w:rPr>
          <w:rFonts w:ascii="宋体" w:hAnsi="宋体" w:cs="黑体"/>
          <w:szCs w:val="32"/>
        </w:rPr>
        <w:t>措施和应急预案</w:t>
      </w:r>
      <w:r>
        <w:rPr>
          <w:rFonts w:hint="eastAsia" w:ascii="宋体" w:hAnsi="宋体" w:cs="黑体"/>
          <w:szCs w:val="32"/>
        </w:rPr>
        <w:t>；使用化学品前，</w:t>
      </w:r>
      <w:r>
        <w:rPr>
          <w:rFonts w:ascii="宋体" w:hAnsi="宋体" w:cs="黑体"/>
          <w:szCs w:val="32"/>
        </w:rPr>
        <w:t>应先查阅化学品的安全技术说明书（</w:t>
      </w:r>
      <w:r>
        <w:rPr>
          <w:rFonts w:hint="eastAsia" w:ascii="宋体" w:hAnsi="宋体" w:cs="黑体"/>
          <w:szCs w:val="32"/>
        </w:rPr>
        <w:t>MSDS</w:t>
      </w:r>
      <w:r>
        <w:rPr>
          <w:rFonts w:ascii="宋体" w:hAnsi="宋体" w:cs="黑体"/>
          <w:szCs w:val="32"/>
        </w:rPr>
        <w:t>）</w:t>
      </w:r>
      <w:r>
        <w:rPr>
          <w:rFonts w:hint="eastAsia" w:ascii="宋体" w:hAnsi="宋体" w:cs="黑体"/>
          <w:szCs w:val="32"/>
        </w:rPr>
        <w:t>，了解</w:t>
      </w:r>
      <w:r>
        <w:rPr>
          <w:rFonts w:ascii="宋体" w:hAnsi="宋体" w:cs="黑体"/>
          <w:szCs w:val="32"/>
        </w:rPr>
        <w:t>其特性，掌握所使用化学品的个体防护方法和应急处置措施等。</w:t>
      </w:r>
    </w:p>
    <w:p>
      <w:pPr>
        <w:spacing w:line="500" w:lineRule="exact"/>
        <w:ind w:firstLine="640" w:firstLineChars="200"/>
        <w:rPr>
          <w:rFonts w:ascii="宋体" w:hAnsi="宋体" w:cs="黑体"/>
          <w:szCs w:val="32"/>
        </w:rPr>
      </w:pPr>
      <w:r>
        <w:rPr>
          <w:rFonts w:hint="eastAsia" w:ascii="宋体" w:hAnsi="宋体" w:cs="黑体"/>
          <w:szCs w:val="32"/>
        </w:rPr>
        <w:t>5．实验室人员必须做好个人防护，实验时不能脱岗，夜间实验须至少两人在场并经事先审批同意；注意用水、用电、用气安全，实验结束要关闭水源、电源、气源，锁好门窗，确认安全后方可离开。</w:t>
      </w:r>
    </w:p>
    <w:p>
      <w:pPr>
        <w:spacing w:line="500" w:lineRule="exact"/>
        <w:ind w:firstLine="640" w:firstLineChars="200"/>
        <w:rPr>
          <w:rFonts w:ascii="宋体" w:hAnsi="宋体" w:cs="黑体"/>
          <w:b/>
          <w:szCs w:val="32"/>
        </w:rPr>
      </w:pPr>
      <w:r>
        <w:rPr>
          <w:rFonts w:hint="eastAsia" w:ascii="宋体" w:hAnsi="宋体" w:cs="黑体"/>
          <w:szCs w:val="32"/>
        </w:rPr>
        <w:t>6</w:t>
      </w:r>
      <w:r>
        <w:rPr>
          <w:rFonts w:ascii="宋体" w:hAnsi="宋体" w:cs="黑体"/>
          <w:szCs w:val="32"/>
        </w:rPr>
        <w:t>.</w:t>
      </w:r>
      <w:r>
        <w:rPr>
          <w:rFonts w:hint="eastAsia" w:ascii="宋体" w:hAnsi="宋体" w:cs="黑体"/>
          <w:szCs w:val="32"/>
        </w:rPr>
        <w:t>做好实验室安全台账管理，包括实验室安全检查、危险化学品使用、气体钢瓶使用、各类设备（含特种设备、高低温设备、切削、激光类设备等）维护保养及使用等记录。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9F"/>
    <w:rsid w:val="0002346D"/>
    <w:rsid w:val="000333CB"/>
    <w:rsid w:val="00040EAD"/>
    <w:rsid w:val="000574BD"/>
    <w:rsid w:val="00067787"/>
    <w:rsid w:val="000908AD"/>
    <w:rsid w:val="000B4317"/>
    <w:rsid w:val="000C2E14"/>
    <w:rsid w:val="000E6CDB"/>
    <w:rsid w:val="001109C0"/>
    <w:rsid w:val="00153EB5"/>
    <w:rsid w:val="00170D19"/>
    <w:rsid w:val="00173101"/>
    <w:rsid w:val="001A7D20"/>
    <w:rsid w:val="001C2FCC"/>
    <w:rsid w:val="001D2462"/>
    <w:rsid w:val="001E39DB"/>
    <w:rsid w:val="001F120E"/>
    <w:rsid w:val="002078D2"/>
    <w:rsid w:val="002557F0"/>
    <w:rsid w:val="00266349"/>
    <w:rsid w:val="002702ED"/>
    <w:rsid w:val="00283942"/>
    <w:rsid w:val="002C74BE"/>
    <w:rsid w:val="002D7CC1"/>
    <w:rsid w:val="002F0847"/>
    <w:rsid w:val="00301F9F"/>
    <w:rsid w:val="0032711C"/>
    <w:rsid w:val="00340A97"/>
    <w:rsid w:val="0038283B"/>
    <w:rsid w:val="00395C49"/>
    <w:rsid w:val="003A68D6"/>
    <w:rsid w:val="003C1E33"/>
    <w:rsid w:val="003D7E1F"/>
    <w:rsid w:val="003E0501"/>
    <w:rsid w:val="00403FF7"/>
    <w:rsid w:val="004058E3"/>
    <w:rsid w:val="00421540"/>
    <w:rsid w:val="004215FB"/>
    <w:rsid w:val="00422AFC"/>
    <w:rsid w:val="00445241"/>
    <w:rsid w:val="004648B3"/>
    <w:rsid w:val="004866D0"/>
    <w:rsid w:val="004A4989"/>
    <w:rsid w:val="004A59E1"/>
    <w:rsid w:val="004B08EB"/>
    <w:rsid w:val="004D6197"/>
    <w:rsid w:val="0050644C"/>
    <w:rsid w:val="00514698"/>
    <w:rsid w:val="00574B0D"/>
    <w:rsid w:val="0057744C"/>
    <w:rsid w:val="005B39C4"/>
    <w:rsid w:val="005E3C53"/>
    <w:rsid w:val="005F1804"/>
    <w:rsid w:val="005F5FB5"/>
    <w:rsid w:val="00606C1A"/>
    <w:rsid w:val="00626710"/>
    <w:rsid w:val="00681DBC"/>
    <w:rsid w:val="006E789A"/>
    <w:rsid w:val="0071179E"/>
    <w:rsid w:val="00712FA2"/>
    <w:rsid w:val="0073776B"/>
    <w:rsid w:val="0074681E"/>
    <w:rsid w:val="00755DA2"/>
    <w:rsid w:val="00777BAF"/>
    <w:rsid w:val="00777F52"/>
    <w:rsid w:val="007A44B5"/>
    <w:rsid w:val="007A7137"/>
    <w:rsid w:val="007B0CCF"/>
    <w:rsid w:val="007B7D44"/>
    <w:rsid w:val="007C17A9"/>
    <w:rsid w:val="007C79D4"/>
    <w:rsid w:val="00811BF2"/>
    <w:rsid w:val="008124D3"/>
    <w:rsid w:val="0082263E"/>
    <w:rsid w:val="0084558B"/>
    <w:rsid w:val="008621E3"/>
    <w:rsid w:val="00883CAB"/>
    <w:rsid w:val="008859BE"/>
    <w:rsid w:val="008A2978"/>
    <w:rsid w:val="008B5DD5"/>
    <w:rsid w:val="00904739"/>
    <w:rsid w:val="009070EA"/>
    <w:rsid w:val="00907AAE"/>
    <w:rsid w:val="00924A9C"/>
    <w:rsid w:val="0096561D"/>
    <w:rsid w:val="00965781"/>
    <w:rsid w:val="009908DE"/>
    <w:rsid w:val="00996CEF"/>
    <w:rsid w:val="009A0FAC"/>
    <w:rsid w:val="009B33A4"/>
    <w:rsid w:val="009C2E59"/>
    <w:rsid w:val="009D3286"/>
    <w:rsid w:val="00AA147F"/>
    <w:rsid w:val="00AA322B"/>
    <w:rsid w:val="00AB2353"/>
    <w:rsid w:val="00B03719"/>
    <w:rsid w:val="00B3791D"/>
    <w:rsid w:val="00B63796"/>
    <w:rsid w:val="00B734AF"/>
    <w:rsid w:val="00B83E90"/>
    <w:rsid w:val="00B9101D"/>
    <w:rsid w:val="00BA2900"/>
    <w:rsid w:val="00BC5A81"/>
    <w:rsid w:val="00BD6850"/>
    <w:rsid w:val="00C032E1"/>
    <w:rsid w:val="00C539F4"/>
    <w:rsid w:val="00C70069"/>
    <w:rsid w:val="00CD455A"/>
    <w:rsid w:val="00CD5300"/>
    <w:rsid w:val="00CE688A"/>
    <w:rsid w:val="00D01AC8"/>
    <w:rsid w:val="00D078FE"/>
    <w:rsid w:val="00D114C0"/>
    <w:rsid w:val="00D2787D"/>
    <w:rsid w:val="00D37C02"/>
    <w:rsid w:val="00D61A29"/>
    <w:rsid w:val="00D6484E"/>
    <w:rsid w:val="00D77149"/>
    <w:rsid w:val="00D80EB4"/>
    <w:rsid w:val="00DA1329"/>
    <w:rsid w:val="00DA27C5"/>
    <w:rsid w:val="00DD4281"/>
    <w:rsid w:val="00E00241"/>
    <w:rsid w:val="00E7006B"/>
    <w:rsid w:val="00EB1397"/>
    <w:rsid w:val="00EB733E"/>
    <w:rsid w:val="00EE3E38"/>
    <w:rsid w:val="00F10E84"/>
    <w:rsid w:val="00F119EB"/>
    <w:rsid w:val="00F24914"/>
    <w:rsid w:val="00F31290"/>
    <w:rsid w:val="00F425A0"/>
    <w:rsid w:val="00F43201"/>
    <w:rsid w:val="00F4503D"/>
    <w:rsid w:val="00F63C09"/>
    <w:rsid w:val="00F76894"/>
    <w:rsid w:val="00F83E57"/>
    <w:rsid w:val="00FD47BD"/>
    <w:rsid w:val="00FF4078"/>
    <w:rsid w:val="67B679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525</Characters>
  <Lines>4</Lines>
  <Paragraphs>1</Paragraphs>
  <TotalTime>46</TotalTime>
  <ScaleCrop>false</ScaleCrop>
  <LinksUpToDate>false</LinksUpToDate>
  <CharactersWithSpaces>616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2021-11-30T07:56:00Z</dcterms:created>
  <dc:creator>姚梅芳</dc:creator>
  <cp:lastModifiedBy>DH</cp:lastModifiedBy>
  <dcterms:modified xsi:type="dcterms:W3CDTF">2023-06-21T03:23:27Z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